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A1" w:rsidRPr="00A475A1" w:rsidRDefault="00A475A1" w:rsidP="00A475A1">
      <w:pPr>
        <w:jc w:val="center"/>
        <w:rPr>
          <w:rFonts w:ascii="黑体" w:eastAsia="黑体"/>
          <w:b/>
          <w:sz w:val="24"/>
          <w:szCs w:val="24"/>
        </w:rPr>
      </w:pPr>
      <w:r w:rsidRPr="00A475A1">
        <w:rPr>
          <w:rFonts w:ascii="黑体" w:eastAsia="黑体" w:hint="eastAsia"/>
          <w:b/>
          <w:sz w:val="24"/>
          <w:szCs w:val="24"/>
        </w:rPr>
        <w:t>主要奖励</w:t>
      </w:r>
    </w:p>
    <w:p w:rsidR="00A475A1" w:rsidRDefault="00A475A1" w:rsidP="00A475A1">
      <w:pPr>
        <w:widowControl/>
        <w:shd w:val="clear" w:color="auto" w:fill="FFFFFF"/>
        <w:spacing w:line="25" w:lineRule="atLeast"/>
        <w:ind w:firstLineChars="200" w:firstLine="504"/>
        <w:jc w:val="left"/>
        <w:rPr>
          <w:rFonts w:ascii="宋体" w:eastAsia="宋体" w:hAnsi="宋体" w:cs="宋体"/>
          <w:spacing w:val="6"/>
          <w:kern w:val="0"/>
          <w:sz w:val="24"/>
          <w:szCs w:val="24"/>
        </w:rPr>
      </w:pPr>
    </w:p>
    <w:p w:rsidR="007B0416" w:rsidRPr="00A475A1" w:rsidRDefault="00A475A1" w:rsidP="00A475A1">
      <w:pPr>
        <w:widowControl/>
        <w:shd w:val="clear" w:color="auto" w:fill="FFFFFF"/>
        <w:spacing w:line="360" w:lineRule="auto"/>
        <w:ind w:firstLineChars="200" w:firstLine="444"/>
        <w:jc w:val="left"/>
      </w:pPr>
      <w:r w:rsidRPr="00A475A1">
        <w:rPr>
          <w:rFonts w:ascii="宋体" w:eastAsia="宋体" w:hAnsi="宋体" w:cs="宋体" w:hint="eastAsia"/>
          <w:spacing w:val="6"/>
          <w:kern w:val="0"/>
          <w:szCs w:val="21"/>
        </w:rPr>
        <w:t>1993年被评为中国社会科学院优秀青年、中央国家机关优秀青年，2000年作为中国社会科学院代表参加“全国留学回国成果汇报会”，2001年6月享受国务院颁布的政府特殊津贴。主持或参与完成的科研成果获得20余项省部级及以上奖励，包括国家科技进步三等奖、“五个一”工程优秀著作奖、孙冶方经济学奖、全国第二届青年社会科学优秀著作奖、中国发展研究一、三等奖、中国社会科学院优秀学术著作二、三等奖、中国出版政府奖图书奖等。所领导的《中国西部大开发战略与政策研究》课题组2010年荣获“国家西部大开发突出贡献集体荣誉称号”。向国务院提交了20多个政策建议，多次获得国家领导批示。</w:t>
      </w:r>
    </w:p>
    <w:sectPr w:rsidR="007B0416" w:rsidRPr="00A475A1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75A1"/>
    <w:rsid w:val="007B0416"/>
    <w:rsid w:val="007D03E8"/>
    <w:rsid w:val="00A4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2014-03-17T01:08:00Z</dcterms:created>
  <dcterms:modified xsi:type="dcterms:W3CDTF">2014-03-17T01:08:00Z</dcterms:modified>
</cp:coreProperties>
</file>